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0"/>
          <w:szCs w:val="20"/>
          <w:rtl w:val="0"/>
        </w:rPr>
        <w:t xml:space="preserve">PRÍLOHA Č.1  - REKLAMAČNÝ FORMULÁR</w:t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highlight w:val="white"/>
          <w:rtl w:val="0"/>
        </w:rPr>
        <w:t xml:space="preserve">POLYCHEM s.r.o., Ul. Poľnohospodárov 4, Prievidza  971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0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Spotrebiteľ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fyzická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 bydliska / Sídlo: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IČO/Zápis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2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12">
            <w:pPr>
              <w:spacing w:after="120" w:before="120" w:line="30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Vyplní Podnikateľ – právnická osoba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</w:tcBorders>
          </w:tcPr>
          <w:p w:rsidR="00000000" w:rsidDel="00000000" w:rsidP="00000000" w:rsidRDefault="00000000" w:rsidRPr="00000000" w14:paraId="0000001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Obchodné meno:</w:t>
            </w:r>
          </w:p>
        </w:tc>
        <w:tc>
          <w:tcPr>
            <w:tcBorders>
              <w:top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Sídlo právnickej osoby: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</w:tcBorders>
          </w:tcPr>
          <w:p w:rsidR="00000000" w:rsidDel="00000000" w:rsidP="00000000" w:rsidRDefault="00000000" w:rsidRPr="00000000" w14:paraId="0000001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IČO/údaj o zápise v Obchodnom registri:</w:t>
            </w:r>
          </w:p>
        </w:tc>
        <w:tc>
          <w:tcPr>
            <w:tcBorders>
              <w:right w:color="000000" w:space="0" w:sz="24" w:val="single"/>
            </w:tcBorders>
          </w:tcPr>
          <w:p w:rsidR="00000000" w:rsidDel="00000000" w:rsidP="00000000" w:rsidRDefault="00000000" w:rsidRPr="00000000" w14:paraId="0000001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left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Meno a priezvisko osoby, ktorá koná v mene Podnikateľa – právnickej osoby/funkcia</w:t>
            </w:r>
          </w:p>
        </w:tc>
        <w:tc>
          <w:tcPr>
            <w:tcBorders>
              <w:bottom w:color="000000" w:space="0" w:sz="24" w:val="single"/>
              <w:right w:color="000000" w:space="0" w:sz="24" w:val="single"/>
            </w:tcBorders>
          </w:tcPr>
          <w:p w:rsidR="00000000" w:rsidDel="00000000" w:rsidP="00000000" w:rsidRDefault="00000000" w:rsidRPr="00000000" w14:paraId="0000001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1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Číslo objednávky a faktúry: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objednania: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Dátum prevzatia tovaru: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Tovar, ktorý je reklamovaný (názov a kód):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a rozsah vád tovaru: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Ako zákazník predávajúceho požadujem, aby moja reklamácia bola vybavená nasledovným spôsobom: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Prajem si vrátiť peniaze na bankový účet (IBAN)/iným spôsobom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Prílohy:</w:t>
      </w:r>
    </w:p>
    <w:p w:rsidR="00000000" w:rsidDel="00000000" w:rsidP="00000000" w:rsidRDefault="00000000" w:rsidRPr="00000000" w14:paraId="0000002E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Dátum:</w:t>
      </w:r>
    </w:p>
    <w:p w:rsidR="00000000" w:rsidDel="00000000" w:rsidP="00000000" w:rsidRDefault="00000000" w:rsidRPr="00000000" w14:paraId="0000002F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Podpis: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mbria" w:cs="Cambria" w:eastAsia="Cambria" w:hAnsi="Cambria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